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3A8A5E41">
                <wp:simplePos x="0" y="0"/>
                <wp:positionH relativeFrom="margin">
                  <wp:align>right</wp:align>
                </wp:positionH>
                <wp:positionV relativeFrom="paragraph">
                  <wp:posOffset>-68046</wp:posOffset>
                </wp:positionV>
                <wp:extent cx="2142950" cy="222885"/>
                <wp:effectExtent l="0" t="0" r="0" b="9525"/>
                <wp:wrapNone/>
                <wp:docPr id="694323764" name="Поле 1"/>
                <wp:cNvGraphicFramePr/>
                <a:graphic xmlns:a="http://schemas.openxmlformats.org/drawingml/2006/main">
                  <a:graphicData uri="http://schemas.microsoft.com/office/word/2010/wordprocessingShape">
                    <wps:wsp>
                      <wps:cNvSpPr txBox="1"/>
                      <wps:spPr>
                        <a:xfrm>
                          <a:off x="0" y="0"/>
                          <a:ext cx="2142950" cy="222885"/>
                        </a:xfrm>
                        <a:prstGeom prst="rect">
                          <a:avLst/>
                        </a:prstGeom>
                        <a:noFill/>
                        <a:ln>
                          <a:noFill/>
                        </a:ln>
                      </wps:spPr>
                      <wps:txbx>
                        <w:txbxContent>
                          <w:p w14:paraId="36C1D64B" w14:textId="77777777" w:rsidR="00F55974" w:rsidRPr="00E11992" w:rsidRDefault="00F55974" w:rsidP="00DB7920">
                            <w:pPr>
                              <w:pStyle w:val="1"/>
                              <w:jc w:val="right"/>
                              <w:rPr>
                                <w:b w:val="0"/>
                                <w:bCs w:val="0"/>
                                <w:sz w:val="24"/>
                                <w:szCs w:val="24"/>
                                <w:lang w:val="en-US"/>
                              </w:rPr>
                            </w:pPr>
                            <w:r w:rsidRPr="00F400DB">
                              <w:rPr>
                                <w:b w:val="0"/>
                                <w:bCs w:val="0"/>
                                <w:sz w:val="24"/>
                                <w:szCs w:val="24"/>
                                <w:lang w:val="uk-UA"/>
                              </w:rPr>
                              <w:t xml:space="preserve">Додаток </w:t>
                            </w:r>
                            <w:r>
                              <w:rPr>
                                <w:b w:val="0"/>
                                <w:bCs w:val="0"/>
                                <w:sz w:val="24"/>
                                <w:szCs w:val="24"/>
                                <w:lang w:val="en-US"/>
                              </w:rPr>
                              <w:t>1</w:t>
                            </w:r>
                          </w:p>
                          <w:p w14:paraId="19092F3E" w14:textId="3ACF8859" w:rsidR="00CC571B" w:rsidRPr="00F55974" w:rsidRDefault="00F55974" w:rsidP="00DB7920">
                            <w:pPr>
                              <w:pStyle w:val="1"/>
                              <w:jc w:val="right"/>
                              <w:rPr>
                                <w:b w:val="0"/>
                                <w:bCs w:val="0"/>
                                <w:sz w:val="24"/>
                                <w:szCs w:val="24"/>
                                <w:lang w:val="uk-UA"/>
                              </w:rPr>
                            </w:pPr>
                            <w:r w:rsidRPr="00F400DB">
                              <w:rPr>
                                <w:b w:val="0"/>
                                <w:bCs w:val="0"/>
                                <w:sz w:val="24"/>
                                <w:szCs w:val="24"/>
                                <w:lang w:val="uk-UA"/>
                              </w:rPr>
                              <w:t>до Регламенту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117.55pt;margin-top:-5.35pt;width:168.75pt;height:17.5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" filled="f" stroked="f">
                <v:textbox style="mso-fit-shape-to-text:t">
                  <w:txbxContent>
                    <w:p w14:paraId="36C1D64B" w14:textId="77777777" w:rsidR="00F55974" w:rsidRPr="00E11992" w:rsidRDefault="00F55974" w:rsidP="00DB7920">
                      <w:pPr>
                        <w:pStyle w:val="1"/>
                        <w:jc w:val="right"/>
                        <w:rPr>
                          <w:b w:val="0"/>
                          <w:bCs w:val="0"/>
                          <w:sz w:val="24"/>
                          <w:szCs w:val="24"/>
                          <w:lang w:val="en-US"/>
                        </w:rPr>
                      </w:pPr>
                      <w:r w:rsidRPr="00F400DB">
                        <w:rPr>
                          <w:b w:val="0"/>
                          <w:bCs w:val="0"/>
                          <w:sz w:val="24"/>
                          <w:szCs w:val="24"/>
                          <w:lang w:val="uk-UA"/>
                        </w:rPr>
                        <w:t xml:space="preserve">Додаток </w:t>
                      </w:r>
                      <w:r>
                        <w:rPr>
                          <w:b w:val="0"/>
                          <w:bCs w:val="0"/>
                          <w:sz w:val="24"/>
                          <w:szCs w:val="24"/>
                          <w:lang w:val="en-US"/>
                        </w:rPr>
                        <w:t>1</w:t>
                      </w:r>
                    </w:p>
                    <w:p w14:paraId="19092F3E" w14:textId="3ACF8859" w:rsidR="00CC571B" w:rsidRPr="00F55974" w:rsidRDefault="00F55974" w:rsidP="00DB7920">
                      <w:pPr>
                        <w:pStyle w:val="1"/>
                        <w:jc w:val="right"/>
                        <w:rPr>
                          <w:b w:val="0"/>
                          <w:bCs w:val="0"/>
                          <w:sz w:val="24"/>
                          <w:szCs w:val="24"/>
                          <w:lang w:val="uk-UA"/>
                        </w:rPr>
                      </w:pPr>
                      <w:r w:rsidRPr="00F400DB">
                        <w:rPr>
                          <w:b w:val="0"/>
                          <w:bCs w:val="0"/>
                          <w:sz w:val="24"/>
                          <w:szCs w:val="24"/>
                          <w:lang w:val="uk-UA"/>
                        </w:rPr>
                        <w:t>до Регламенту</w:t>
                      </w:r>
                    </w:p>
                  </w:txbxContent>
                </v:textbox>
                <w10:wrap anchorx="margin"/>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42990C3A" w14:textId="77777777" w:rsidR="0055292B" w:rsidRDefault="0055292B" w:rsidP="00B97BB2">
            <w:pPr>
              <w:spacing w:line="360" w:lineRule="auto"/>
              <w:rPr>
                <w:sz w:val="24"/>
                <w:szCs w:val="24"/>
                <w:lang w:val="uk-UA"/>
              </w:rPr>
            </w:pPr>
          </w:p>
          <w:p w14:paraId="1294AF87" w14:textId="4D9E07AB"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62DB2F6A" w14:textId="77777777" w:rsidR="0055292B" w:rsidRDefault="0055292B" w:rsidP="00B97BB2">
            <w:pPr>
              <w:spacing w:line="276" w:lineRule="auto"/>
              <w:ind w:left="67"/>
              <w:jc w:val="center"/>
              <w:rPr>
                <w:sz w:val="28"/>
                <w:lang w:val="uk-UA"/>
              </w:rPr>
            </w:pPr>
          </w:p>
          <w:p w14:paraId="1D27E0D1" w14:textId="0476F680"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A37DF9B" w:rsidR="00B97BB2" w:rsidRDefault="00B97BB2" w:rsidP="00B97BB2">
            <w:pPr>
              <w:spacing w:line="276" w:lineRule="auto"/>
              <w:ind w:left="67"/>
              <w:jc w:val="center"/>
              <w:rPr>
                <w:lang w:val="uk-UA"/>
              </w:rPr>
            </w:pPr>
            <w:r w:rsidRPr="00822152">
              <w:rPr>
                <w:lang w:val="uk-UA"/>
              </w:rPr>
              <w:t xml:space="preserve">філія ТОВ </w:t>
            </w:r>
            <w:r w:rsidR="00370B9A">
              <w:rPr>
                <w:lang w:val="uk-UA"/>
              </w:rPr>
              <w:t>«</w:t>
            </w:r>
            <w:r w:rsidRPr="00822152">
              <w:rPr>
                <w:lang w:val="uk-UA"/>
              </w:rPr>
              <w:t>Газорозподільні мережі України</w:t>
            </w:r>
            <w:r w:rsidR="00370B9A">
              <w:rPr>
                <w:lang w:val="uk-UA"/>
              </w:rPr>
              <w:t>»</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30A1D326"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w:t>
      </w:r>
    </w:p>
    <w:p w14:paraId="221AAC24" w14:textId="77777777" w:rsidR="00440085" w:rsidRPr="00C8346E" w:rsidRDefault="00440085" w:rsidP="00440085">
      <w:pPr>
        <w:spacing w:line="276" w:lineRule="auto"/>
        <w:jc w:val="center"/>
        <w:rPr>
          <w:b/>
          <w:sz w:val="18"/>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0E269DD0" w:rsidR="009B2C64" w:rsidRDefault="00D4216C" w:rsidP="009B2C64">
      <w:pPr>
        <w:tabs>
          <w:tab w:val="left" w:pos="142"/>
          <w:tab w:val="left" w:pos="284"/>
        </w:tabs>
        <w:jc w:val="both"/>
        <w:rPr>
          <w:bCs/>
          <w:sz w:val="18"/>
          <w:szCs w:val="18"/>
          <w:lang w:val="uk-UA"/>
        </w:rPr>
      </w:pPr>
      <w:r w:rsidRPr="007572D6">
        <w:rPr>
          <w:bCs/>
          <w:sz w:val="24"/>
          <w:szCs w:val="24"/>
          <w:lang w:val="uk-UA"/>
        </w:rPr>
        <w:t>□</w:t>
      </w:r>
      <w:r w:rsidRPr="00440085">
        <w:rPr>
          <w:bCs/>
          <w:sz w:val="18"/>
          <w:szCs w:val="18"/>
          <w:lang w:val="uk-UA"/>
        </w:rPr>
        <w:t xml:space="preserve"> </w:t>
      </w:r>
      <w:r w:rsidRPr="009B2C64">
        <w:rPr>
          <w:bCs/>
          <w:lang w:val="uk-UA"/>
        </w:rPr>
        <w:t>приєднання</w:t>
      </w:r>
      <w:r w:rsidRPr="009B2C64">
        <w:rPr>
          <w:bCs/>
        </w:rPr>
        <w:t xml:space="preserve"> </w:t>
      </w:r>
      <w:r w:rsidRPr="009B2C64">
        <w:rPr>
          <w:bCs/>
          <w:lang w:val="uk-UA"/>
        </w:rPr>
        <w:t xml:space="preserve">до </w:t>
      </w:r>
      <w:r w:rsidR="00AF182E" w:rsidRPr="009B2C64">
        <w:rPr>
          <w:bCs/>
          <w:lang w:val="uk-UA"/>
        </w:rPr>
        <w:t>ГРМ</w:t>
      </w:r>
      <w:r w:rsidR="009B2C64">
        <w:rPr>
          <w:bCs/>
          <w:sz w:val="18"/>
          <w:szCs w:val="18"/>
          <w:lang w:val="uk-UA"/>
        </w:rPr>
        <w:t xml:space="preserve">                    </w:t>
      </w:r>
      <w:r w:rsidR="009B2C64" w:rsidRPr="007572D6">
        <w:rPr>
          <w:bCs/>
          <w:sz w:val="24"/>
          <w:szCs w:val="24"/>
          <w:lang w:val="uk-UA"/>
        </w:rPr>
        <w:t>□</w:t>
      </w:r>
      <w:r w:rsidR="009B2C64" w:rsidRPr="00D4216C">
        <w:rPr>
          <w:bCs/>
          <w:sz w:val="18"/>
          <w:szCs w:val="18"/>
        </w:rPr>
        <w:t xml:space="preserve"> </w:t>
      </w:r>
      <w:r w:rsidR="009B2C64" w:rsidRPr="009D1A94">
        <w:rPr>
          <w:bCs/>
          <w:lang w:val="uk-UA"/>
        </w:rPr>
        <w:t>реконструкції системи газопостачання</w:t>
      </w:r>
      <w:r w:rsidR="00EC34FE">
        <w:rPr>
          <w:bCs/>
          <w:lang w:val="uk-UA"/>
        </w:rPr>
        <w:t xml:space="preserve"> </w:t>
      </w:r>
      <w:r w:rsidR="000F2405">
        <w:rPr>
          <w:bCs/>
          <w:lang w:val="uk-UA"/>
        </w:rPr>
        <w:t>і</w:t>
      </w:r>
      <w:r w:rsidR="00EC34FE">
        <w:rPr>
          <w:bCs/>
          <w:lang w:val="uk-UA"/>
        </w:rPr>
        <w:t>з збільшенням потужності</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6B8A6467"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w:t>
      </w:r>
      <w:r w:rsidR="000F2405">
        <w:rPr>
          <w:bCs/>
          <w:sz w:val="18"/>
          <w:szCs w:val="18"/>
          <w:lang w:val="uk-UA"/>
        </w:rPr>
        <w:t>а</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5306B1E"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00CC70BD">
        <w:rPr>
          <w:bCs/>
          <w:lang w:val="uk-UA"/>
        </w:rPr>
        <w:t xml:space="preserve"> </w:t>
      </w:r>
      <w:r w:rsidR="000F2405">
        <w:rPr>
          <w:bCs/>
          <w:lang w:val="uk-UA"/>
        </w:rPr>
        <w:t>і</w:t>
      </w:r>
      <w:r w:rsidR="00CC70BD">
        <w:rPr>
          <w:bCs/>
          <w:lang w:val="uk-UA"/>
        </w:rPr>
        <w:t>з збільшенням потужності</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221AAC32" w14:textId="7D43989C" w:rsidR="00440085" w:rsidRPr="00440085" w:rsidRDefault="00865E13" w:rsidP="00440085">
      <w:pPr>
        <w:jc w:val="both"/>
        <w:rPr>
          <w:bCs/>
          <w:sz w:val="18"/>
          <w:szCs w:val="18"/>
          <w:lang w:val="uk-UA"/>
        </w:rPr>
      </w:pPr>
      <w:r w:rsidRPr="007572D6">
        <w:rPr>
          <w:bCs/>
          <w:sz w:val="24"/>
          <w:szCs w:val="24"/>
          <w:lang w:val="uk-UA"/>
        </w:rPr>
        <w:t>□</w:t>
      </w:r>
      <w:r>
        <w:rPr>
          <w:bCs/>
          <w:sz w:val="18"/>
          <w:szCs w:val="18"/>
          <w:lang w:val="uk-UA"/>
        </w:rPr>
        <w:t xml:space="preserve"> </w:t>
      </w:r>
      <w:r w:rsidR="00E3497C" w:rsidRPr="003C3D36">
        <w:rPr>
          <w:bCs/>
          <w:lang w:val="uk-UA"/>
        </w:rPr>
        <w:t>технічне переоснащення системи газопостачання</w:t>
      </w:r>
      <w:r w:rsidR="00440085" w:rsidRPr="00440085">
        <w:rPr>
          <w:bCs/>
          <w:sz w:val="18"/>
          <w:szCs w:val="18"/>
          <w:lang w:val="uk-UA"/>
        </w:rPr>
        <w:t>;</w:t>
      </w:r>
    </w:p>
    <w:p w14:paraId="221AAC33" w14:textId="22F01E8A" w:rsidR="00440085" w:rsidRPr="00440085" w:rsidRDefault="00440085" w:rsidP="001A72F1">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185CDC9D" w14:textId="77777777" w:rsidR="007572D6" w:rsidRDefault="007572D6" w:rsidP="00440085">
      <w:pPr>
        <w:spacing w:line="276" w:lineRule="auto"/>
        <w:ind w:firstLine="708"/>
        <w:jc w:val="both"/>
        <w:rPr>
          <w:bCs/>
          <w:sz w:val="16"/>
          <w:szCs w:val="16"/>
          <w:lang w:val="uk-UA"/>
        </w:rPr>
      </w:pPr>
    </w:p>
    <w:p w14:paraId="221AAC34" w14:textId="3B5FFD58" w:rsidR="00440085" w:rsidRPr="007572D6" w:rsidRDefault="00960532" w:rsidP="00440085">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21AAC35"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опитувальний лист</w:t>
      </w:r>
      <w:r w:rsidRPr="00DA5D84">
        <w:rPr>
          <w:bCs/>
          <w:sz w:val="18"/>
          <w:szCs w:val="18"/>
          <w:lang w:val="uk-UA"/>
        </w:rPr>
        <w:t xml:space="preserve"> (обов’язково)</w:t>
      </w:r>
      <w:r w:rsidR="00440085" w:rsidRPr="00DA5D84">
        <w:rPr>
          <w:bCs/>
          <w:sz w:val="18"/>
          <w:szCs w:val="18"/>
          <w:lang w:val="uk-UA"/>
        </w:rPr>
        <w:t>;</w:t>
      </w:r>
    </w:p>
    <w:p w14:paraId="221AAC36" w14:textId="513C4256"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якими визначено право власності чи користування Замовника на об'єкт (приміщення)</w:t>
      </w:r>
      <w:r w:rsidR="000F2405">
        <w:rPr>
          <w:bCs/>
          <w:sz w:val="18"/>
          <w:szCs w:val="18"/>
          <w:lang w:val="uk-UA"/>
        </w:rPr>
        <w:t>,</w:t>
      </w:r>
      <w:r w:rsidR="00440085" w:rsidRPr="00DA5D84">
        <w:rPr>
          <w:bCs/>
          <w:sz w:val="18"/>
          <w:szCs w:val="18"/>
          <w:lang w:val="uk-UA"/>
        </w:rPr>
        <w:t xml:space="preserve"> та/або копія документа, що підтверджує право власності чи користування на земельну ділянку (з графічним планом земельної ділянки </w:t>
      </w:r>
      <w:r w:rsidR="000F2405">
        <w:rPr>
          <w:bCs/>
          <w:sz w:val="18"/>
          <w:szCs w:val="18"/>
          <w:lang w:val="uk-UA"/>
        </w:rPr>
        <w:t>–</w:t>
      </w:r>
      <w:r w:rsidR="00440085" w:rsidRPr="00DA5D84">
        <w:rPr>
          <w:bCs/>
          <w:sz w:val="18"/>
          <w:szCs w:val="18"/>
          <w:lang w:val="uk-UA"/>
        </w:rPr>
        <w:t xml:space="preserve"> ситуаційний план), в одному примірнику</w:t>
      </w:r>
      <w:r w:rsidR="009F0749">
        <w:rPr>
          <w:bCs/>
          <w:sz w:val="18"/>
          <w:szCs w:val="18"/>
          <w:lang w:val="uk-UA"/>
        </w:rPr>
        <w:t xml:space="preserve">  </w:t>
      </w:r>
      <w:r w:rsidR="000F2405" w:rsidRPr="000F2405">
        <w:rPr>
          <w:bCs/>
          <w:sz w:val="18"/>
          <w:szCs w:val="18"/>
          <w:lang w:val="uk-UA"/>
        </w:rPr>
        <w:t>_____</w:t>
      </w:r>
      <w:r w:rsidR="000F2405">
        <w:rPr>
          <w:bCs/>
          <w:sz w:val="18"/>
          <w:szCs w:val="18"/>
          <w:lang w:val="uk-UA"/>
        </w:rPr>
        <w:t xml:space="preserve"> </w:t>
      </w:r>
      <w:r w:rsidR="00440085" w:rsidRPr="00DA5D84">
        <w:rPr>
          <w:bCs/>
          <w:sz w:val="18"/>
          <w:szCs w:val="18"/>
          <w:lang w:val="uk-UA"/>
        </w:rPr>
        <w:t>аркушів</w:t>
      </w:r>
      <w:r w:rsidRPr="00DA5D84">
        <w:rPr>
          <w:bCs/>
          <w:sz w:val="18"/>
          <w:szCs w:val="18"/>
          <w:lang w:val="uk-UA"/>
        </w:rPr>
        <w:t xml:space="preserve"> (обов’язково);</w:t>
      </w:r>
    </w:p>
    <w:p w14:paraId="221AAC37" w14:textId="0C19452E" w:rsidR="00440085" w:rsidRPr="00DA5D84" w:rsidRDefault="00CD7274" w:rsidP="00CD7274">
      <w:pPr>
        <w:jc w:val="both"/>
        <w:rPr>
          <w:bCs/>
          <w:sz w:val="18"/>
          <w:szCs w:val="18"/>
          <w:lang w:val="uk-UA"/>
        </w:rPr>
      </w:pPr>
      <w:r w:rsidRPr="000F2405">
        <w:rPr>
          <w:bCs/>
          <w:sz w:val="24"/>
          <w:szCs w:val="24"/>
          <w:lang w:val="uk-UA"/>
        </w:rPr>
        <w:t>□</w:t>
      </w:r>
      <w:r w:rsidRPr="000F2405">
        <w:rPr>
          <w:bCs/>
          <w:sz w:val="18"/>
          <w:szCs w:val="18"/>
          <w:lang w:val="uk-UA"/>
        </w:rPr>
        <w:t xml:space="preserve"> </w:t>
      </w:r>
      <w:r w:rsidR="00440085" w:rsidRPr="000F2405">
        <w:rPr>
          <w:bCs/>
          <w:sz w:val="18"/>
          <w:szCs w:val="18"/>
          <w:lang w:val="uk-UA"/>
        </w:rPr>
        <w:t>копії документів Замовника, які посвідчують фізичну особу</w:t>
      </w:r>
      <w:r w:rsidR="00CA7601" w:rsidRPr="00403856">
        <w:rPr>
          <w:bCs/>
          <w:sz w:val="18"/>
          <w:szCs w:val="18"/>
          <w:lang w:val="uk-UA"/>
        </w:rPr>
        <w:t>,</w:t>
      </w:r>
      <w:r w:rsidR="00440085" w:rsidRPr="000F2405">
        <w:rPr>
          <w:bCs/>
          <w:sz w:val="18"/>
          <w:szCs w:val="18"/>
          <w:lang w:val="uk-UA"/>
        </w:rPr>
        <w:t xml:space="preserve">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0F5A3D" w:rsidRPr="000F2405">
        <w:rPr>
          <w:bCs/>
          <w:sz w:val="18"/>
          <w:szCs w:val="18"/>
          <w:lang w:val="uk-UA"/>
        </w:rPr>
        <w:t>а</w:t>
      </w:r>
      <w:r w:rsidR="00440085" w:rsidRPr="000F2405">
        <w:rPr>
          <w:bCs/>
          <w:sz w:val="18"/>
          <w:szCs w:val="18"/>
          <w:lang w:val="uk-UA"/>
        </w:rPr>
        <w:t xml:space="preserve"> </w:t>
      </w:r>
      <w:r w:rsidR="00315A1B" w:rsidRPr="000F2405">
        <w:rPr>
          <w:bCs/>
          <w:sz w:val="18"/>
          <w:szCs w:val="18"/>
          <w:lang w:val="uk-UA"/>
        </w:rPr>
        <w:t>про взяття на облік або реєстрацію відповідно до вимог</w:t>
      </w:r>
      <w:r w:rsidR="00315A1B" w:rsidRPr="000F2405">
        <w:rPr>
          <w:bCs/>
          <w:sz w:val="18"/>
          <w:szCs w:val="18"/>
        </w:rPr>
        <w:t> </w:t>
      </w:r>
      <w:hyperlink r:id="rId5" w:tgtFrame="_blank" w:history="1">
        <w:r w:rsidR="00315A1B" w:rsidRPr="000F2405">
          <w:rPr>
            <w:rStyle w:val="a9"/>
            <w:bCs/>
            <w:color w:val="auto"/>
            <w:sz w:val="18"/>
            <w:szCs w:val="18"/>
            <w:u w:val="none"/>
            <w:lang w:val="uk-UA"/>
          </w:rPr>
          <w:t>Податкового кодексу України</w:t>
        </w:r>
      </w:hyperlink>
      <w:r w:rsidR="00440085" w:rsidRPr="000F2405">
        <w:rPr>
          <w:bCs/>
          <w:sz w:val="18"/>
          <w:szCs w:val="18"/>
          <w:lang w:val="uk-UA"/>
        </w:rPr>
        <w:t>, в одному примірнику _____ аркушів</w:t>
      </w:r>
      <w:r w:rsidR="00CA7601" w:rsidRPr="000F2405">
        <w:rPr>
          <w:bCs/>
          <w:sz w:val="18"/>
          <w:szCs w:val="18"/>
          <w:lang w:val="uk-UA"/>
        </w:rPr>
        <w:t xml:space="preserve"> </w:t>
      </w:r>
      <w:r w:rsidRPr="000F2405">
        <w:rPr>
          <w:bCs/>
          <w:sz w:val="18"/>
          <w:szCs w:val="18"/>
          <w:lang w:val="uk-UA"/>
        </w:rPr>
        <w:t>(обов’язково)</w:t>
      </w:r>
      <w:r w:rsidR="00440085" w:rsidRPr="000F2405">
        <w:rPr>
          <w:bCs/>
          <w:sz w:val="18"/>
          <w:szCs w:val="18"/>
          <w:lang w:val="uk-UA"/>
        </w:rPr>
        <w:t>;</w:t>
      </w:r>
    </w:p>
    <w:p w14:paraId="221AAC38" w14:textId="0FC9B955"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w:t>
      </w:r>
      <w:r w:rsidR="009F0749">
        <w:rPr>
          <w:bCs/>
          <w:sz w:val="18"/>
          <w:szCs w:val="18"/>
          <w:lang w:val="uk-UA"/>
        </w:rPr>
        <w:t xml:space="preserve"> </w:t>
      </w:r>
      <w:r w:rsidR="000F2405" w:rsidRPr="000F2405">
        <w:rPr>
          <w:bCs/>
          <w:sz w:val="18"/>
          <w:szCs w:val="18"/>
          <w:lang w:val="uk-UA"/>
        </w:rPr>
        <w:t>_____</w:t>
      </w:r>
      <w:r w:rsidR="00440085" w:rsidRPr="00DA5D84">
        <w:rPr>
          <w:bCs/>
          <w:sz w:val="18"/>
          <w:szCs w:val="18"/>
          <w:lang w:val="uk-UA"/>
        </w:rPr>
        <w:t xml:space="preserve"> аркушів</w:t>
      </w:r>
      <w:r w:rsidRPr="00DA5D84">
        <w:rPr>
          <w:bCs/>
          <w:sz w:val="18"/>
          <w:szCs w:val="18"/>
          <w:lang w:val="uk-UA"/>
        </w:rPr>
        <w:t xml:space="preserve"> (за необхідніст</w:t>
      </w:r>
      <w:r w:rsidR="003337FE" w:rsidRPr="00DA5D84">
        <w:rPr>
          <w:bCs/>
          <w:sz w:val="18"/>
          <w:szCs w:val="18"/>
          <w:lang w:val="uk-UA"/>
        </w:rPr>
        <w:t>ю</w:t>
      </w:r>
      <w:r w:rsidRPr="00DA5D84">
        <w:rPr>
          <w:bCs/>
          <w:sz w:val="18"/>
          <w:szCs w:val="18"/>
          <w:lang w:val="uk-UA"/>
        </w:rPr>
        <w:t>)</w:t>
      </w:r>
      <w:r w:rsidR="00440085" w:rsidRPr="00DA5D84">
        <w:rPr>
          <w:bCs/>
          <w:sz w:val="18"/>
          <w:szCs w:val="18"/>
          <w:lang w:val="uk-UA"/>
        </w:rPr>
        <w:t>;</w:t>
      </w:r>
    </w:p>
    <w:p w14:paraId="221AAC39" w14:textId="48D7AE6C"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 xml:space="preserve">рішення постійно діючої комісії для розгляду питань щодо відключення споживачів від </w:t>
      </w:r>
      <w:r w:rsidR="00315A1B">
        <w:rPr>
          <w:bCs/>
          <w:sz w:val="18"/>
          <w:szCs w:val="18"/>
          <w:lang w:val="uk-UA"/>
        </w:rPr>
        <w:t>мереж</w:t>
      </w:r>
      <w:r w:rsidR="00440085" w:rsidRPr="00DA5D84">
        <w:rPr>
          <w:bCs/>
          <w:sz w:val="18"/>
          <w:szCs w:val="18"/>
          <w:lang w:val="uk-UA"/>
        </w:rPr>
        <w:t xml:space="preserve"> (</w:t>
      </w:r>
      <w:r w:rsidR="00315A1B">
        <w:rPr>
          <w:bCs/>
          <w:sz w:val="18"/>
          <w:szCs w:val="18"/>
          <w:lang w:val="uk-UA"/>
        </w:rPr>
        <w:t>систем</w:t>
      </w:r>
      <w:r w:rsidR="00440085" w:rsidRPr="00DA5D84">
        <w:rPr>
          <w:bCs/>
          <w:sz w:val="18"/>
          <w:szCs w:val="18"/>
          <w:lang w:val="uk-UA"/>
        </w:rPr>
        <w:t xml:space="preserve">) централізованого опалення (теплопостачання) та постачання гарячої води згідно з </w:t>
      </w:r>
      <w:r w:rsidR="00315A1B" w:rsidRPr="00315A1B">
        <w:rPr>
          <w:bCs/>
          <w:sz w:val="18"/>
          <w:szCs w:val="18"/>
          <w:lang w:val="uk-UA"/>
        </w:rPr>
        <w:t>Порядком відключення споживачів від мереж (систем) централізованого опалення (теплопостачання) та постачання гарячої</w:t>
      </w:r>
      <w:r w:rsidR="00792EAD">
        <w:rPr>
          <w:bCs/>
          <w:sz w:val="18"/>
          <w:szCs w:val="18"/>
          <w:lang w:val="uk-UA"/>
        </w:rPr>
        <w:t xml:space="preserve"> води</w:t>
      </w:r>
      <w:r w:rsidR="00440085" w:rsidRPr="00DA5D84">
        <w:rPr>
          <w:bCs/>
          <w:sz w:val="18"/>
          <w:szCs w:val="18"/>
          <w:lang w:val="uk-UA"/>
        </w:rPr>
        <w:t>, затвердженим наказом Міністерства регіонального розвитку, будівництва та житлово-комунального господарства України від 26 липня 2019 року</w:t>
      </w:r>
      <w:r w:rsidR="003C3D36" w:rsidRPr="00DA5D84">
        <w:rPr>
          <w:bCs/>
          <w:sz w:val="18"/>
          <w:szCs w:val="18"/>
          <w:lang w:val="uk-UA"/>
        </w:rPr>
        <w:t xml:space="preserve"> </w:t>
      </w:r>
      <w:r w:rsidR="00440085" w:rsidRPr="00DA5D84">
        <w:rPr>
          <w:bCs/>
          <w:sz w:val="18"/>
          <w:szCs w:val="18"/>
          <w:lang w:val="uk-UA"/>
        </w:rPr>
        <w:t>№ 169</w:t>
      </w:r>
      <w:r w:rsidR="009438F0">
        <w:rPr>
          <w:bCs/>
          <w:sz w:val="18"/>
          <w:szCs w:val="18"/>
          <w:lang w:val="uk-UA"/>
        </w:rPr>
        <w:t xml:space="preserve"> (зі змінами)</w:t>
      </w:r>
      <w:r w:rsidR="00440085" w:rsidRPr="00DA5D84">
        <w:rPr>
          <w:bCs/>
          <w:sz w:val="18"/>
          <w:szCs w:val="18"/>
          <w:lang w:val="uk-UA"/>
        </w:rPr>
        <w:t>, зареєстрованим в Міністерстві юстиції України 27 серпня 201</w:t>
      </w:r>
      <w:r w:rsidR="0030124F" w:rsidRPr="00DA5D84">
        <w:rPr>
          <w:bCs/>
          <w:sz w:val="18"/>
          <w:szCs w:val="18"/>
          <w:lang w:val="uk-UA"/>
        </w:rPr>
        <w:t>9</w:t>
      </w:r>
      <w:r w:rsidR="00440085" w:rsidRPr="00DA5D84">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Pr="00DA5D84">
        <w:rPr>
          <w:bCs/>
          <w:sz w:val="18"/>
          <w:szCs w:val="18"/>
          <w:lang w:val="uk-UA"/>
        </w:rPr>
        <w:t xml:space="preserve">, в одному примірнику </w:t>
      </w:r>
      <w:r w:rsidR="000F2405" w:rsidRPr="000F2405">
        <w:rPr>
          <w:bCs/>
          <w:sz w:val="18"/>
          <w:szCs w:val="18"/>
          <w:lang w:val="uk-UA"/>
        </w:rPr>
        <w:t>_____</w:t>
      </w:r>
      <w:r w:rsidR="009F0749">
        <w:rPr>
          <w:bCs/>
          <w:sz w:val="18"/>
          <w:szCs w:val="18"/>
          <w:lang w:val="uk-UA"/>
        </w:rPr>
        <w:t xml:space="preserve"> </w:t>
      </w:r>
      <w:r w:rsidRPr="00DA5D84">
        <w:rPr>
          <w:bCs/>
          <w:sz w:val="18"/>
          <w:szCs w:val="18"/>
          <w:lang w:val="uk-UA"/>
        </w:rPr>
        <w:t>аркушів (за необхідніст</w:t>
      </w:r>
      <w:r w:rsidR="003337FE" w:rsidRPr="00DA5D84">
        <w:rPr>
          <w:bCs/>
          <w:sz w:val="18"/>
          <w:szCs w:val="18"/>
          <w:lang w:val="uk-UA"/>
        </w:rPr>
        <w:t>ю</w:t>
      </w:r>
      <w:r w:rsidRPr="00DA5D84">
        <w:rPr>
          <w:bCs/>
          <w:sz w:val="18"/>
          <w:szCs w:val="18"/>
          <w:lang w:val="uk-UA"/>
        </w:rPr>
        <w:t>).</w:t>
      </w:r>
    </w:p>
    <w:p w14:paraId="7D71E304" w14:textId="77777777" w:rsidR="00BA7CC3" w:rsidRPr="00BA7CC3" w:rsidRDefault="00BA7CC3" w:rsidP="00BA7CC3">
      <w:pPr>
        <w:pStyle w:val="a3"/>
        <w:tabs>
          <w:tab w:val="left" w:pos="-426"/>
          <w:tab w:val="left" w:pos="142"/>
          <w:tab w:val="left" w:pos="709"/>
        </w:tabs>
        <w:ind w:firstLine="567"/>
        <w:jc w:val="both"/>
        <w:rPr>
          <w:bCs/>
          <w:sz w:val="18"/>
          <w:szCs w:val="18"/>
          <w:lang w:val="uk-UA"/>
        </w:rPr>
      </w:pPr>
      <w:r w:rsidRPr="00BA7CC3">
        <w:rPr>
          <w:bCs/>
          <w:sz w:val="18"/>
          <w:szCs w:val="18"/>
          <w:lang w:val="uk-UA"/>
        </w:rPr>
        <w:t xml:space="preserve">Замовник несе персональну відповідальність за повноту, достовірність та чинність поданих до заяви документів та інформації, на підставі яких буде надана/виконана послуга. </w:t>
      </w:r>
    </w:p>
    <w:p w14:paraId="402E1B33" w14:textId="0894C033" w:rsidR="00BA7CC3" w:rsidRPr="002562A3" w:rsidRDefault="001A72F1" w:rsidP="0055292B">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338BCFE9" w14:textId="77777777" w:rsidR="00A85C9B" w:rsidRPr="006612F5" w:rsidRDefault="00A85C9B" w:rsidP="00DA5D84">
      <w:pPr>
        <w:tabs>
          <w:tab w:val="left" w:pos="709"/>
        </w:tabs>
        <w:spacing w:line="276" w:lineRule="auto"/>
        <w:rPr>
          <w:sz w:val="18"/>
          <w:szCs w:val="18"/>
        </w:rPr>
      </w:pPr>
    </w:p>
    <w:p w14:paraId="38BA3C4A" w14:textId="3A021700" w:rsidR="00DA5D84" w:rsidRPr="006612F5" w:rsidRDefault="00440085" w:rsidP="00DA5D84">
      <w:pPr>
        <w:tabs>
          <w:tab w:val="left" w:pos="709"/>
        </w:tabs>
        <w:spacing w:line="276" w:lineRule="auto"/>
        <w:rPr>
          <w:bCs/>
          <w:sz w:val="18"/>
          <w:szCs w:val="18"/>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3DAC118C" w14:textId="77777777" w:rsidR="00A85C9B" w:rsidRPr="006612F5" w:rsidRDefault="00A85C9B" w:rsidP="00BC7D3E">
      <w:pPr>
        <w:spacing w:line="276" w:lineRule="auto"/>
        <w:jc w:val="both"/>
        <w:rPr>
          <w:i/>
          <w:iCs/>
          <w:sz w:val="18"/>
          <w:szCs w:val="18"/>
        </w:rPr>
      </w:pPr>
    </w:p>
    <w:p w14:paraId="6FA2E5E2" w14:textId="45D95559"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575A0809" w14:textId="77777777" w:rsidR="00BC7D3E" w:rsidRPr="003611C1" w:rsidRDefault="00BC7D3E" w:rsidP="00BC7D3E">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1C832EB0" w14:textId="77777777" w:rsidR="00BC7D3E" w:rsidRPr="00BC7D3E" w:rsidRDefault="00BC7D3E" w:rsidP="00DA5D84">
      <w:pPr>
        <w:spacing w:line="276" w:lineRule="auto"/>
        <w:rPr>
          <w:sz w:val="18"/>
          <w:lang w:val="en-US"/>
        </w:rPr>
      </w:pPr>
    </w:p>
    <w:sectPr w:rsidR="00BC7D3E" w:rsidRPr="00BC7D3E" w:rsidSect="006A473F">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95D28"/>
    <w:rsid w:val="000C245B"/>
    <w:rsid w:val="000C4297"/>
    <w:rsid w:val="000E7B9B"/>
    <w:rsid w:val="000F2405"/>
    <w:rsid w:val="000F5A3D"/>
    <w:rsid w:val="001258C0"/>
    <w:rsid w:val="00137EBA"/>
    <w:rsid w:val="0014566C"/>
    <w:rsid w:val="001710EE"/>
    <w:rsid w:val="00173EBD"/>
    <w:rsid w:val="001753FD"/>
    <w:rsid w:val="001A72F1"/>
    <w:rsid w:val="001B751C"/>
    <w:rsid w:val="001C09C4"/>
    <w:rsid w:val="001E6A4D"/>
    <w:rsid w:val="001F0EB4"/>
    <w:rsid w:val="002013F1"/>
    <w:rsid w:val="00226C21"/>
    <w:rsid w:val="002562A3"/>
    <w:rsid w:val="00260DC0"/>
    <w:rsid w:val="002819F1"/>
    <w:rsid w:val="002A1C49"/>
    <w:rsid w:val="002C0DD3"/>
    <w:rsid w:val="002D27BC"/>
    <w:rsid w:val="0030124F"/>
    <w:rsid w:val="00306E5B"/>
    <w:rsid w:val="00315A1B"/>
    <w:rsid w:val="003337FE"/>
    <w:rsid w:val="003413BF"/>
    <w:rsid w:val="003611C1"/>
    <w:rsid w:val="003655A1"/>
    <w:rsid w:val="003706A5"/>
    <w:rsid w:val="00370B9A"/>
    <w:rsid w:val="003856FE"/>
    <w:rsid w:val="003C3D36"/>
    <w:rsid w:val="0043697D"/>
    <w:rsid w:val="00440085"/>
    <w:rsid w:val="00521701"/>
    <w:rsid w:val="00540BA6"/>
    <w:rsid w:val="0055292B"/>
    <w:rsid w:val="0056008F"/>
    <w:rsid w:val="00584B78"/>
    <w:rsid w:val="005C036B"/>
    <w:rsid w:val="005F266D"/>
    <w:rsid w:val="005F6097"/>
    <w:rsid w:val="006352D1"/>
    <w:rsid w:val="006355DE"/>
    <w:rsid w:val="00635DC8"/>
    <w:rsid w:val="006612F5"/>
    <w:rsid w:val="006A473F"/>
    <w:rsid w:val="006B1B1E"/>
    <w:rsid w:val="00701FAE"/>
    <w:rsid w:val="00725580"/>
    <w:rsid w:val="007572D6"/>
    <w:rsid w:val="00792EAD"/>
    <w:rsid w:val="007D5EEC"/>
    <w:rsid w:val="007E1EF1"/>
    <w:rsid w:val="007F464B"/>
    <w:rsid w:val="00865E13"/>
    <w:rsid w:val="008B34D8"/>
    <w:rsid w:val="00907423"/>
    <w:rsid w:val="009438F0"/>
    <w:rsid w:val="00953BDE"/>
    <w:rsid w:val="00960532"/>
    <w:rsid w:val="00976457"/>
    <w:rsid w:val="009B2C64"/>
    <w:rsid w:val="009C2EB7"/>
    <w:rsid w:val="009D1A94"/>
    <w:rsid w:val="009F0749"/>
    <w:rsid w:val="00A85C9B"/>
    <w:rsid w:val="00A86F33"/>
    <w:rsid w:val="00AA1386"/>
    <w:rsid w:val="00AC045E"/>
    <w:rsid w:val="00AF182E"/>
    <w:rsid w:val="00B76CDB"/>
    <w:rsid w:val="00B875D0"/>
    <w:rsid w:val="00B97BB2"/>
    <w:rsid w:val="00BA7CC3"/>
    <w:rsid w:val="00BB4C8F"/>
    <w:rsid w:val="00BB6384"/>
    <w:rsid w:val="00BC7D3E"/>
    <w:rsid w:val="00BE31D6"/>
    <w:rsid w:val="00BE64AB"/>
    <w:rsid w:val="00C53300"/>
    <w:rsid w:val="00C7544A"/>
    <w:rsid w:val="00C90485"/>
    <w:rsid w:val="00CA7601"/>
    <w:rsid w:val="00CB67B8"/>
    <w:rsid w:val="00CC571B"/>
    <w:rsid w:val="00CC5C88"/>
    <w:rsid w:val="00CC70BD"/>
    <w:rsid w:val="00CD7274"/>
    <w:rsid w:val="00D02A1E"/>
    <w:rsid w:val="00D34958"/>
    <w:rsid w:val="00D4216C"/>
    <w:rsid w:val="00D563A9"/>
    <w:rsid w:val="00D974F4"/>
    <w:rsid w:val="00DA4613"/>
    <w:rsid w:val="00DA5D84"/>
    <w:rsid w:val="00DB7920"/>
    <w:rsid w:val="00DC5733"/>
    <w:rsid w:val="00DF1570"/>
    <w:rsid w:val="00E035F0"/>
    <w:rsid w:val="00E27363"/>
    <w:rsid w:val="00E3003C"/>
    <w:rsid w:val="00E3497C"/>
    <w:rsid w:val="00E81D39"/>
    <w:rsid w:val="00EB4164"/>
    <w:rsid w:val="00EC34FE"/>
    <w:rsid w:val="00F104BE"/>
    <w:rsid w:val="00F10E70"/>
    <w:rsid w:val="00F37907"/>
    <w:rsid w:val="00F55974"/>
    <w:rsid w:val="00FC3680"/>
    <w:rsid w:val="00FE6E2F"/>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 w:type="character" w:styleId="a9">
    <w:name w:val="Hyperlink"/>
    <w:basedOn w:val="a0"/>
    <w:uiPriority w:val="99"/>
    <w:unhideWhenUsed/>
    <w:rsid w:val="00315A1B"/>
    <w:rPr>
      <w:color w:val="0000FF" w:themeColor="hyperlink"/>
      <w:u w:val="single"/>
    </w:rPr>
  </w:style>
  <w:style w:type="character" w:styleId="aa">
    <w:name w:val="Unresolved Mention"/>
    <w:basedOn w:val="a0"/>
    <w:uiPriority w:val="99"/>
    <w:semiHidden/>
    <w:unhideWhenUsed/>
    <w:rsid w:val="00315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 w:id="540748364">
      <w:bodyDiv w:val="1"/>
      <w:marLeft w:val="0"/>
      <w:marRight w:val="0"/>
      <w:marTop w:val="0"/>
      <w:marBottom w:val="0"/>
      <w:divBdr>
        <w:top w:val="none" w:sz="0" w:space="0" w:color="auto"/>
        <w:left w:val="none" w:sz="0" w:space="0" w:color="auto"/>
        <w:bottom w:val="none" w:sz="0" w:space="0" w:color="auto"/>
        <w:right w:val="none" w:sz="0" w:space="0" w:color="auto"/>
      </w:divBdr>
    </w:div>
    <w:div w:id="827284411">
      <w:bodyDiv w:val="1"/>
      <w:marLeft w:val="0"/>
      <w:marRight w:val="0"/>
      <w:marTop w:val="0"/>
      <w:marBottom w:val="0"/>
      <w:divBdr>
        <w:top w:val="none" w:sz="0" w:space="0" w:color="auto"/>
        <w:left w:val="none" w:sz="0" w:space="0" w:color="auto"/>
        <w:bottom w:val="none" w:sz="0" w:space="0" w:color="auto"/>
        <w:right w:val="none" w:sz="0" w:space="0" w:color="auto"/>
      </w:divBdr>
    </w:div>
    <w:div w:id="1051878780">
      <w:bodyDiv w:val="1"/>
      <w:marLeft w:val="0"/>
      <w:marRight w:val="0"/>
      <w:marTop w:val="0"/>
      <w:marBottom w:val="0"/>
      <w:divBdr>
        <w:top w:val="none" w:sz="0" w:space="0" w:color="auto"/>
        <w:left w:val="none" w:sz="0" w:space="0" w:color="auto"/>
        <w:bottom w:val="none" w:sz="0" w:space="0" w:color="auto"/>
        <w:right w:val="none" w:sz="0" w:space="0" w:color="auto"/>
      </w:divBdr>
    </w:div>
    <w:div w:id="17120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755-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3158</Words>
  <Characters>1801</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Ковальчук Олександр Миколайович</cp:lastModifiedBy>
  <cp:revision>10</cp:revision>
  <cp:lastPrinted>2025-04-04T08:41:00Z</cp:lastPrinted>
  <dcterms:created xsi:type="dcterms:W3CDTF">2025-03-31T09:14:00Z</dcterms:created>
  <dcterms:modified xsi:type="dcterms:W3CDTF">2025-04-04T08:41:00Z</dcterms:modified>
</cp:coreProperties>
</file>